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jeloteksta"/>
        <w:rPr/>
      </w:pPr>
      <w:r>
        <w:rPr/>
        <w:tab/>
      </w:r>
      <w:r>
        <w:rPr>
          <w:rFonts w:cs="Calibri"/>
          <w:sz w:val="20"/>
        </w:rPr>
        <w:t xml:space="preserve">Na temelju članka 117. Zakona o socijalnoj skrbi („Narodne novine“ broj 157/13, 152/14, 99/15, 52/16, 16/17, 130/17 i 98/19) i članka 32. Statuta Općine Kloštar Podravski („Službeni glasnik Koprivničko-križevačke županije“ broj 6/13. i 3/18 ), </w:t>
      </w:r>
      <w:r>
        <w:rPr>
          <w:sz w:val="22"/>
          <w:szCs w:val="22"/>
        </w:rPr>
        <w:t>Općinsko vijeće Općine Kloštar Podravski na 25. sjednici održanoj 23. prosinca 2019. godine donijelo je</w:t>
      </w:r>
    </w:p>
    <w:p>
      <w:pPr>
        <w:pStyle w:val="Tijeloteksta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ilnaslova1"/>
        <w:numPr>
          <w:ilvl w:val="0"/>
          <w:numId w:val="1"/>
        </w:numPr>
        <w:rPr/>
      </w:pPr>
      <w:r>
        <w:rPr>
          <w:sz w:val="22"/>
          <w:szCs w:val="22"/>
        </w:rPr>
        <w:t xml:space="preserve">P L A N </w:t>
      </w:r>
    </w:p>
    <w:p>
      <w:pPr>
        <w:pStyle w:val="Normal"/>
        <w:jc w:val="center"/>
        <w:rPr/>
      </w:pPr>
      <w:r>
        <w:rPr>
          <w:sz w:val="22"/>
          <w:szCs w:val="22"/>
        </w:rPr>
        <w:t>javnih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potreba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u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socijalnoj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skrbi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na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podru</w:t>
      </w:r>
      <w:r>
        <w:rPr>
          <w:sz w:val="22"/>
          <w:szCs w:val="22"/>
          <w:lang w:val="hr-HR"/>
        </w:rPr>
        <w:t>č</w:t>
      </w:r>
      <w:r>
        <w:rPr>
          <w:sz w:val="22"/>
          <w:szCs w:val="22"/>
        </w:rPr>
        <w:t>ju</w:t>
      </w:r>
    </w:p>
    <w:p>
      <w:pPr>
        <w:pStyle w:val="Normal"/>
        <w:jc w:val="center"/>
        <w:rPr/>
      </w:pPr>
      <w:r>
        <w:rPr>
          <w:sz w:val="22"/>
          <w:szCs w:val="22"/>
        </w:rPr>
        <w:t>Op</w:t>
      </w:r>
      <w:r>
        <w:rPr>
          <w:sz w:val="22"/>
          <w:szCs w:val="22"/>
          <w:lang w:val="hr-HR"/>
        </w:rPr>
        <w:t>ć</w:t>
      </w:r>
      <w:r>
        <w:rPr>
          <w:sz w:val="22"/>
          <w:szCs w:val="22"/>
        </w:rPr>
        <w:t>ine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Klo</w:t>
      </w:r>
      <w:r>
        <w:rPr>
          <w:sz w:val="22"/>
          <w:szCs w:val="22"/>
          <w:lang w:val="hr-HR"/>
        </w:rPr>
        <w:t>š</w:t>
      </w:r>
      <w:r>
        <w:rPr>
          <w:sz w:val="22"/>
          <w:szCs w:val="22"/>
        </w:rPr>
        <w:t>tar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Podravski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u</w:t>
      </w:r>
      <w:r>
        <w:rPr>
          <w:sz w:val="22"/>
          <w:szCs w:val="22"/>
          <w:lang w:val="hr-HR"/>
        </w:rPr>
        <w:t xml:space="preserve"> 2020. </w:t>
      </w:r>
      <w:r>
        <w:rPr>
          <w:sz w:val="22"/>
          <w:szCs w:val="22"/>
        </w:rPr>
        <w:t>godini</w:t>
      </w:r>
    </w:p>
    <w:p>
      <w:pPr>
        <w:pStyle w:val="Normal"/>
        <w:jc w:val="both"/>
        <w:rPr/>
      </w:pPr>
      <w:r>
        <w:rPr>
          <w:sz w:val="22"/>
          <w:szCs w:val="22"/>
          <w:lang w:val="hr-HR"/>
        </w:rPr>
        <w:tab/>
        <w:tab/>
      </w:r>
    </w:p>
    <w:p>
      <w:pPr>
        <w:pStyle w:val="Normal"/>
        <w:jc w:val="center"/>
        <w:rPr/>
      </w:pPr>
      <w:r>
        <w:rPr>
          <w:sz w:val="22"/>
          <w:szCs w:val="22"/>
        </w:rPr>
        <w:t>I</w:t>
      </w:r>
      <w:r>
        <w:rPr>
          <w:sz w:val="22"/>
          <w:szCs w:val="22"/>
          <w:lang w:val="hr-HR"/>
        </w:rPr>
        <w:t>.</w:t>
      </w:r>
    </w:p>
    <w:p>
      <w:pPr>
        <w:pStyle w:val="Normal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Tijeloteksta"/>
        <w:ind w:firstLine="720"/>
        <w:rPr/>
      </w:pPr>
      <w:r>
        <w:rPr>
          <w:sz w:val="22"/>
          <w:szCs w:val="22"/>
          <w:lang w:val="en-US"/>
        </w:rPr>
        <w:t>Planom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javnih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potreba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u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socijalnoj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skrbi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na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podru</w:t>
      </w:r>
      <w:r>
        <w:rPr>
          <w:sz w:val="22"/>
          <w:szCs w:val="22"/>
        </w:rPr>
        <w:t>č</w:t>
      </w:r>
      <w:r>
        <w:rPr>
          <w:sz w:val="22"/>
          <w:szCs w:val="22"/>
          <w:lang w:val="en-US"/>
        </w:rPr>
        <w:t>ju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Op</w:t>
      </w:r>
      <w:r>
        <w:rPr>
          <w:sz w:val="22"/>
          <w:szCs w:val="22"/>
        </w:rPr>
        <w:t>ć</w:t>
      </w:r>
      <w:r>
        <w:rPr>
          <w:sz w:val="22"/>
          <w:szCs w:val="22"/>
          <w:lang w:val="en-US"/>
        </w:rPr>
        <w:t>ine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Klo</w:t>
      </w:r>
      <w:r>
        <w:rPr>
          <w:sz w:val="22"/>
          <w:szCs w:val="22"/>
        </w:rPr>
        <w:t>š</w:t>
      </w:r>
      <w:r>
        <w:rPr>
          <w:sz w:val="22"/>
          <w:szCs w:val="22"/>
          <w:lang w:val="en-US"/>
        </w:rPr>
        <w:t>tar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Podravski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u</w:t>
      </w:r>
      <w:r>
        <w:rPr>
          <w:sz w:val="22"/>
          <w:szCs w:val="22"/>
        </w:rPr>
        <w:t xml:space="preserve"> 2020. godini (u daljnjem tekstu: Plan) </w:t>
      </w:r>
      <w:r>
        <w:rPr>
          <w:sz w:val="22"/>
          <w:szCs w:val="22"/>
          <w:lang w:val="en-US"/>
        </w:rPr>
        <w:t>utvr</w:t>
      </w:r>
      <w:r>
        <w:rPr>
          <w:sz w:val="22"/>
          <w:szCs w:val="22"/>
        </w:rPr>
        <w:t>đ</w:t>
      </w:r>
      <w:r>
        <w:rPr>
          <w:sz w:val="22"/>
          <w:szCs w:val="22"/>
          <w:lang w:val="en-US"/>
        </w:rPr>
        <w:t>uje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se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na</w:t>
      </w:r>
      <w:r>
        <w:rPr>
          <w:sz w:val="22"/>
          <w:szCs w:val="22"/>
        </w:rPr>
        <w:t>č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ostvarivanja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javnih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potreba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u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socijalnoj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skrbi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financijska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sredstva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za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njihovo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provo</w:t>
      </w:r>
      <w:r>
        <w:rPr>
          <w:sz w:val="22"/>
          <w:szCs w:val="22"/>
        </w:rPr>
        <w:t>đ</w:t>
      </w:r>
      <w:r>
        <w:rPr>
          <w:sz w:val="22"/>
          <w:szCs w:val="22"/>
          <w:lang w:val="en-US"/>
        </w:rPr>
        <w:t>enje</w:t>
      </w:r>
      <w:r>
        <w:rPr>
          <w:sz w:val="22"/>
          <w:szCs w:val="22"/>
        </w:rPr>
        <w:t>.</w:t>
      </w:r>
    </w:p>
    <w:p>
      <w:pPr>
        <w:pStyle w:val="Normal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jc w:val="center"/>
        <w:rPr/>
      </w:pPr>
      <w:r>
        <w:rPr>
          <w:sz w:val="22"/>
          <w:szCs w:val="22"/>
        </w:rPr>
        <w:t>II.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jeloteksta"/>
        <w:ind w:firstLine="720"/>
        <w:rPr>
          <w:sz w:val="22"/>
          <w:szCs w:val="22"/>
        </w:rPr>
      </w:pPr>
      <w:r>
        <w:rPr>
          <w:sz w:val="22"/>
          <w:szCs w:val="22"/>
        </w:rPr>
        <w:t>Javne potrebe u socijalnoj skrbi ostvarit će se kroz rad Socijalnog vijeća Općine Kloštar Podravski (u daljnjem tekstu: Socijalno vijeće), Hrvatskog Crvenog križa Gradskog društva Crvenog križa Đurđevac i humanitarnih udruga.</w:t>
      </w:r>
    </w:p>
    <w:p>
      <w:pPr>
        <w:pStyle w:val="Tijeloteksta"/>
        <w:ind w:firstLine="720"/>
        <w:rPr/>
      </w:pPr>
      <w:r>
        <w:rPr/>
      </w:r>
    </w:p>
    <w:p>
      <w:pPr>
        <w:pStyle w:val="Normal"/>
        <w:jc w:val="center"/>
        <w:rPr/>
      </w:pPr>
      <w:r>
        <w:rPr>
          <w:sz w:val="22"/>
          <w:szCs w:val="22"/>
        </w:rPr>
        <w:t>III.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jeloteksta"/>
        <w:ind w:firstLine="720"/>
        <w:rPr/>
      </w:pPr>
      <w:r>
        <w:rPr>
          <w:sz w:val="22"/>
          <w:szCs w:val="22"/>
          <w:lang w:val="en-US"/>
        </w:rPr>
        <w:t>Sredstva za javne potrebe u socijalnoj skrbi raspoređuju se za:</w:t>
      </w:r>
    </w:p>
    <w:p>
      <w:pPr>
        <w:pStyle w:val="Normal"/>
        <w:numPr>
          <w:ilvl w:val="0"/>
          <w:numId w:val="2"/>
        </w:numPr>
        <w:rPr/>
      </w:pPr>
      <w:r>
        <w:rPr>
          <w:sz w:val="22"/>
          <w:szCs w:val="22"/>
        </w:rPr>
        <w:t>troškove stanovanja socijalno ugroženim obiteljima</w:t>
      </w:r>
    </w:p>
    <w:p>
      <w:pPr>
        <w:pStyle w:val="Normal"/>
        <w:ind w:left="720" w:hanging="0"/>
        <w:rPr/>
      </w:pPr>
      <w:r>
        <w:rPr>
          <w:sz w:val="22"/>
          <w:szCs w:val="22"/>
        </w:rPr>
        <w:t>ili samcima</w:t>
        <w:tab/>
        <w:tab/>
        <w:tab/>
        <w:tab/>
        <w:tab/>
        <w:tab/>
        <w:tab/>
        <w:t xml:space="preserve"> 40.000,00  kuna,</w:t>
      </w:r>
    </w:p>
    <w:p>
      <w:pPr>
        <w:pStyle w:val="Normal"/>
        <w:numPr>
          <w:ilvl w:val="0"/>
          <w:numId w:val="2"/>
        </w:numPr>
        <w:rPr/>
      </w:pPr>
      <w:r>
        <w:rPr>
          <w:sz w:val="22"/>
          <w:szCs w:val="22"/>
        </w:rPr>
        <w:t xml:space="preserve">pomoć za sufinanciranje troškova prijevoza učenika </w:t>
      </w:r>
    </w:p>
    <w:p>
      <w:pPr>
        <w:pStyle w:val="Normal"/>
        <w:ind w:left="720" w:hanging="0"/>
        <w:rPr/>
      </w:pPr>
      <w:r>
        <w:rPr>
          <w:sz w:val="22"/>
          <w:szCs w:val="22"/>
        </w:rPr>
        <w:t>srednjih škola</w:t>
        <w:tab/>
        <w:tab/>
        <w:tab/>
        <w:tab/>
        <w:tab/>
        <w:tab/>
        <w:tab/>
        <w:t xml:space="preserve"> 40.000,00  kuna,</w:t>
      </w:r>
    </w:p>
    <w:p>
      <w:pPr>
        <w:pStyle w:val="Normal"/>
        <w:numPr>
          <w:ilvl w:val="0"/>
          <w:numId w:val="2"/>
        </w:numPr>
        <w:rPr/>
      </w:pPr>
      <w:r>
        <w:rPr>
          <w:sz w:val="22"/>
          <w:szCs w:val="22"/>
        </w:rPr>
        <w:t>bespovratnu pomoć studentima</w:t>
        <w:tab/>
        <w:tab/>
        <w:tab/>
        <w:tab/>
        <w:t xml:space="preserve">              50.000,00  kuna,</w:t>
      </w:r>
    </w:p>
    <w:p>
      <w:pPr>
        <w:pStyle w:val="Normal"/>
        <w:numPr>
          <w:ilvl w:val="0"/>
          <w:numId w:val="2"/>
        </w:numPr>
        <w:rPr/>
      </w:pPr>
      <w:r>
        <w:rPr>
          <w:sz w:val="22"/>
          <w:szCs w:val="22"/>
        </w:rPr>
        <w:t>jednokratnu novčanu pomoć socijalno ugroženim osobama</w:t>
        <w:tab/>
        <w:t>100.000,00  kuna,</w:t>
      </w:r>
    </w:p>
    <w:p>
      <w:pPr>
        <w:pStyle w:val="Normal"/>
        <w:numPr>
          <w:ilvl w:val="0"/>
          <w:numId w:val="2"/>
        </w:numPr>
        <w:rPr/>
      </w:pPr>
      <w:r>
        <w:rPr>
          <w:sz w:val="22"/>
          <w:szCs w:val="22"/>
        </w:rPr>
        <w:t>dodjelu poklon paketa djeci i starijim i nemoćnim</w:t>
      </w:r>
    </w:p>
    <w:p>
      <w:pPr>
        <w:pStyle w:val="Normal"/>
        <w:ind w:left="720" w:hanging="0"/>
        <w:rPr/>
      </w:pPr>
      <w:r>
        <w:rPr>
          <w:sz w:val="22"/>
          <w:szCs w:val="22"/>
        </w:rPr>
        <w:t>socijalno ugroženim osobama</w:t>
        <w:tab/>
        <w:tab/>
        <w:tab/>
        <w:tab/>
        <w:tab/>
        <w:t xml:space="preserve">  65.000,00 kuna,</w:t>
      </w:r>
    </w:p>
    <w:p>
      <w:pPr>
        <w:pStyle w:val="Normal"/>
        <w:numPr>
          <w:ilvl w:val="0"/>
          <w:numId w:val="2"/>
        </w:numPr>
        <w:rPr/>
      </w:pPr>
      <w:r>
        <w:rPr>
          <w:sz w:val="22"/>
          <w:szCs w:val="22"/>
        </w:rPr>
        <w:t>sufinanciranje troškova Kluba za starije i nemoćne  osobe</w:t>
      </w:r>
    </w:p>
    <w:p>
      <w:pPr>
        <w:pStyle w:val="Normal"/>
        <w:ind w:left="360" w:hanging="0"/>
        <w:rPr/>
      </w:pPr>
      <w:r>
        <w:rPr>
          <w:sz w:val="22"/>
          <w:szCs w:val="22"/>
        </w:rPr>
        <w:t xml:space="preserve">    “</w:t>
      </w:r>
      <w:r>
        <w:rPr>
          <w:sz w:val="22"/>
          <w:szCs w:val="22"/>
        </w:rPr>
        <w:t>Mariška” Koprivnica</w:t>
        <w:tab/>
        <w:tab/>
        <w:tab/>
        <w:tab/>
        <w:tab/>
        <w:tab/>
        <w:t xml:space="preserve">  15.000,00  kuna,</w:t>
      </w:r>
    </w:p>
    <w:p>
      <w:pPr>
        <w:pStyle w:val="Normal"/>
        <w:numPr>
          <w:ilvl w:val="0"/>
          <w:numId w:val="2"/>
        </w:numPr>
        <w:rPr/>
      </w:pPr>
      <w:r>
        <w:rPr>
          <w:sz w:val="22"/>
          <w:szCs w:val="22"/>
        </w:rPr>
        <w:t>naknade građanima i kućanstvima u naravi – ogrjev</w:t>
        <w:tab/>
        <w:t xml:space="preserve">               65.000,00  kuna,</w:t>
      </w:r>
    </w:p>
    <w:p>
      <w:pPr>
        <w:pStyle w:val="Normal"/>
        <w:numPr>
          <w:ilvl w:val="0"/>
          <w:numId w:val="2"/>
        </w:numPr>
        <w:rPr/>
      </w:pPr>
      <w:r>
        <w:rPr>
          <w:sz w:val="22"/>
          <w:szCs w:val="22"/>
        </w:rPr>
        <w:t>pomoć za novorođeno dijete</w:t>
        <w:tab/>
        <w:tab/>
        <w:tab/>
        <w:tab/>
        <w:tab/>
        <w:t xml:space="preserve">  40.000,00  kuna,</w:t>
      </w:r>
    </w:p>
    <w:p>
      <w:pPr>
        <w:pStyle w:val="Normal"/>
        <w:numPr>
          <w:ilvl w:val="0"/>
          <w:numId w:val="2"/>
        </w:numPr>
        <w:rPr/>
      </w:pPr>
      <w:r>
        <w:rPr>
          <w:sz w:val="22"/>
          <w:szCs w:val="22"/>
        </w:rPr>
        <w:t xml:space="preserve">Hrvatski Crveni križ Gradsko društvo Crvenog križa Đurđevac       11.000,00 kuna.    </w:t>
      </w:r>
    </w:p>
    <w:p>
      <w:pPr>
        <w:pStyle w:val="Normal"/>
        <w:ind w:left="4320" w:hanging="0"/>
        <w:rPr/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UKUPNO:</w:t>
        <w:tab/>
        <w:t xml:space="preserve">              426.000,00  kuna</w:t>
      </w:r>
    </w:p>
    <w:p>
      <w:pPr>
        <w:pStyle w:val="Normal"/>
        <w:ind w:left="43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4320" w:hanging="0"/>
        <w:rPr/>
      </w:pPr>
      <w:r>
        <w:rPr>
          <w:sz w:val="22"/>
          <w:szCs w:val="22"/>
        </w:rPr>
        <w:t>IV.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jeloteksta"/>
        <w:ind w:firstLine="720"/>
        <w:rPr/>
      </w:pPr>
      <w:r>
        <w:rPr>
          <w:sz w:val="22"/>
          <w:szCs w:val="22"/>
          <w:lang w:val="en-US"/>
        </w:rPr>
        <w:t>Sredstva iz točke III. ovoga Plana doznačivat će se na temelju zaključka Socijalnog vijeća i odluke općinskog načelnika Općine Kloštar Podravski, a prema mogućnostima Proračuna Općine Kloštar Podravski za 2020. godinu.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sz w:val="22"/>
          <w:szCs w:val="22"/>
        </w:rPr>
        <w:t>V.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ilnaslova2"/>
        <w:numPr>
          <w:ilvl w:val="1"/>
          <w:numId w:val="1"/>
        </w:numPr>
        <w:ind w:left="0" w:firstLine="720"/>
        <w:rPr/>
      </w:pPr>
      <w:r>
        <w:rPr>
          <w:sz w:val="22"/>
          <w:szCs w:val="22"/>
        </w:rPr>
        <w:t>Ovaj Plan objavit će se u “Službenom glasniku Koprivničko-križevačke županije”, a stupa na snagu 1. siječnja 2020. godine.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ilnaslova1"/>
        <w:numPr>
          <w:ilvl w:val="0"/>
          <w:numId w:val="1"/>
        </w:numPr>
        <w:rPr/>
      </w:pPr>
      <w:r>
        <w:rPr>
          <w:sz w:val="22"/>
          <w:szCs w:val="22"/>
          <w:lang w:val="en-US"/>
        </w:rPr>
        <w:t>OPĆINSKO VIJEĆE</w:t>
      </w:r>
    </w:p>
    <w:p>
      <w:pPr>
        <w:pStyle w:val="Normal"/>
        <w:jc w:val="center"/>
        <w:rPr/>
      </w:pPr>
      <w:r>
        <w:rPr>
          <w:sz w:val="22"/>
          <w:szCs w:val="22"/>
        </w:rPr>
        <w:t>OPĆINE KLOŠTAR PODRAVSKI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ilnaslova2"/>
        <w:numPr>
          <w:ilvl w:val="1"/>
          <w:numId w:val="1"/>
        </w:numPr>
        <w:rPr/>
      </w:pPr>
      <w:r>
        <w:rPr>
          <w:sz w:val="22"/>
          <w:szCs w:val="22"/>
        </w:rPr>
        <w:t>KLASA: 400-01/19-01/06</w:t>
      </w:r>
    </w:p>
    <w:p>
      <w:pPr>
        <w:pStyle w:val="Normal"/>
        <w:jc w:val="both"/>
        <w:rPr/>
      </w:pPr>
      <w:r>
        <w:rPr>
          <w:sz w:val="22"/>
          <w:szCs w:val="22"/>
        </w:rPr>
        <w:t>URBROJ: 2137/16-19-01</w:t>
      </w:r>
    </w:p>
    <w:p>
      <w:pPr>
        <w:pStyle w:val="Normal"/>
        <w:jc w:val="both"/>
        <w:rPr/>
      </w:pPr>
      <w:r>
        <w:rPr>
          <w:sz w:val="22"/>
          <w:szCs w:val="22"/>
        </w:rPr>
        <w:t>Kloštar Podravski, 23. prosinca 2019</w:t>
      </w:r>
      <w:bookmarkStart w:id="0" w:name="_GoBack"/>
      <w:bookmarkEnd w:id="0"/>
      <w:r>
        <w:rPr>
          <w:sz w:val="22"/>
          <w:szCs w:val="22"/>
        </w:rPr>
        <w:t>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04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PREDSJEDNIK:</w:t>
        <w:tab/>
      </w:r>
    </w:p>
    <w:p>
      <w:pPr>
        <w:pStyle w:val="Normal"/>
        <w:ind w:left="5040" w:firstLine="720"/>
        <w:jc w:val="both"/>
        <w:rPr/>
      </w:pPr>
      <w:r>
        <w:rPr>
          <w:sz w:val="22"/>
          <w:szCs w:val="22"/>
        </w:rPr>
        <w:tab/>
        <w:t xml:space="preserve">          </w:t>
      </w:r>
    </w:p>
    <w:p>
      <w:pPr>
        <w:pStyle w:val="Normal"/>
        <w:ind w:left="5760" w:hanging="0"/>
        <w:jc w:val="both"/>
        <w:rPr/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Antun Karas</w:t>
      </w:r>
    </w:p>
    <w:sectPr>
      <w:type w:val="nextPage"/>
      <w:pgSz w:w="12240" w:h="15840"/>
      <w:pgMar w:left="1800" w:right="1800" w:header="0" w:top="993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abstractNum w:abstractNumId="2"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rFonts w:cs="Times New Roman"/>
        <w:color w:val="FF66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369c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zh-CN" w:bidi="ar-SA"/>
    </w:rPr>
  </w:style>
  <w:style w:type="paragraph" w:styleId="Stilnaslova1">
    <w:name w:val="Heading 1"/>
    <w:basedOn w:val="Normal"/>
    <w:next w:val="Normal"/>
    <w:link w:val="Naslov1Char"/>
    <w:uiPriority w:val="99"/>
    <w:qFormat/>
    <w:rsid w:val="00f369cd"/>
    <w:pPr>
      <w:keepNext w:val="true"/>
      <w:jc w:val="center"/>
      <w:outlineLvl w:val="0"/>
    </w:pPr>
    <w:rPr>
      <w:sz w:val="24"/>
      <w:lang w:val="hr-HR"/>
    </w:rPr>
  </w:style>
  <w:style w:type="paragraph" w:styleId="Stilnaslova2">
    <w:name w:val="Heading 2"/>
    <w:basedOn w:val="Normal"/>
    <w:next w:val="Normal"/>
    <w:link w:val="Naslov2Char"/>
    <w:uiPriority w:val="99"/>
    <w:qFormat/>
    <w:rsid w:val="00f369cd"/>
    <w:pPr>
      <w:keepNext w:val="true"/>
      <w:jc w:val="both"/>
      <w:outlineLvl w:val="1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Char" w:customStyle="1">
    <w:name w:val="Naslov 1 Char"/>
    <w:basedOn w:val="DefaultParagraphFont"/>
    <w:link w:val="Naslov1"/>
    <w:uiPriority w:val="99"/>
    <w:qFormat/>
    <w:locked/>
    <w:rsid w:val="007606de"/>
    <w:rPr>
      <w:rFonts w:ascii="Cambria" w:hAnsi="Cambria" w:cs="Times New Roman"/>
      <w:b/>
      <w:bCs/>
      <w:kern w:val="2"/>
      <w:sz w:val="32"/>
      <w:szCs w:val="32"/>
      <w:lang w:val="en-US" w:eastAsia="zh-CN"/>
    </w:rPr>
  </w:style>
  <w:style w:type="character" w:styleId="Naslov2Char" w:customStyle="1">
    <w:name w:val="Naslov 2 Char"/>
    <w:basedOn w:val="DefaultParagraphFont"/>
    <w:link w:val="Naslov2"/>
    <w:uiPriority w:val="99"/>
    <w:semiHidden/>
    <w:qFormat/>
    <w:locked/>
    <w:rsid w:val="007606de"/>
    <w:rPr>
      <w:rFonts w:ascii="Cambria" w:hAnsi="Cambria" w:cs="Times New Roman"/>
      <w:b/>
      <w:bCs/>
      <w:i/>
      <w:iCs/>
      <w:sz w:val="28"/>
      <w:szCs w:val="28"/>
      <w:lang w:val="en-US" w:eastAsia="zh-CN"/>
    </w:rPr>
  </w:style>
  <w:style w:type="character" w:styleId="WW8Num1z0" w:customStyle="1">
    <w:name w:val="WW8Num1z0"/>
    <w:uiPriority w:val="99"/>
    <w:qFormat/>
    <w:rsid w:val="00f369cd"/>
    <w:rPr/>
  </w:style>
  <w:style w:type="character" w:styleId="WW8Num1z1" w:customStyle="1">
    <w:name w:val="WW8Num1z1"/>
    <w:uiPriority w:val="99"/>
    <w:qFormat/>
    <w:rsid w:val="00f369cd"/>
    <w:rPr/>
  </w:style>
  <w:style w:type="character" w:styleId="WW8Num1z2" w:customStyle="1">
    <w:name w:val="WW8Num1z2"/>
    <w:uiPriority w:val="99"/>
    <w:qFormat/>
    <w:rsid w:val="00f369cd"/>
    <w:rPr/>
  </w:style>
  <w:style w:type="character" w:styleId="WW8Num1z3" w:customStyle="1">
    <w:name w:val="WW8Num1z3"/>
    <w:uiPriority w:val="99"/>
    <w:qFormat/>
    <w:rsid w:val="00f369cd"/>
    <w:rPr/>
  </w:style>
  <w:style w:type="character" w:styleId="WW8Num1z4" w:customStyle="1">
    <w:name w:val="WW8Num1z4"/>
    <w:uiPriority w:val="99"/>
    <w:qFormat/>
    <w:rsid w:val="00f369cd"/>
    <w:rPr/>
  </w:style>
  <w:style w:type="character" w:styleId="WW8Num1z5" w:customStyle="1">
    <w:name w:val="WW8Num1z5"/>
    <w:uiPriority w:val="99"/>
    <w:qFormat/>
    <w:rsid w:val="00f369cd"/>
    <w:rPr/>
  </w:style>
  <w:style w:type="character" w:styleId="WW8Num1z6" w:customStyle="1">
    <w:name w:val="WW8Num1z6"/>
    <w:uiPriority w:val="99"/>
    <w:qFormat/>
    <w:rsid w:val="00f369cd"/>
    <w:rPr/>
  </w:style>
  <w:style w:type="character" w:styleId="WW8Num1z7" w:customStyle="1">
    <w:name w:val="WW8Num1z7"/>
    <w:uiPriority w:val="99"/>
    <w:qFormat/>
    <w:rsid w:val="00f369cd"/>
    <w:rPr/>
  </w:style>
  <w:style w:type="character" w:styleId="WW8Num1z8" w:customStyle="1">
    <w:name w:val="WW8Num1z8"/>
    <w:uiPriority w:val="99"/>
    <w:qFormat/>
    <w:rsid w:val="00f369cd"/>
    <w:rPr/>
  </w:style>
  <w:style w:type="character" w:styleId="WW8Num2z0" w:customStyle="1">
    <w:name w:val="WW8Num2z0"/>
    <w:uiPriority w:val="99"/>
    <w:qFormat/>
    <w:rsid w:val="00f369cd"/>
    <w:rPr>
      <w:rFonts w:ascii="Times New Roman" w:hAnsi="Times New Roman"/>
      <w:color w:val="FF6600"/>
      <w:sz w:val="22"/>
    </w:rPr>
  </w:style>
  <w:style w:type="character" w:styleId="Zadanifontodlomka2" w:customStyle="1">
    <w:name w:val="Zadani font odlomka2"/>
    <w:uiPriority w:val="99"/>
    <w:qFormat/>
    <w:rsid w:val="00f369cd"/>
    <w:rPr/>
  </w:style>
  <w:style w:type="character" w:styleId="WW8Num3z0" w:customStyle="1">
    <w:name w:val="WW8Num3z0"/>
    <w:uiPriority w:val="99"/>
    <w:qFormat/>
    <w:rsid w:val="00f369cd"/>
    <w:rPr>
      <w:rFonts w:ascii="Times New Roman" w:hAnsi="Times New Roman"/>
      <w:color w:val="FF6600"/>
      <w:sz w:val="24"/>
    </w:rPr>
  </w:style>
  <w:style w:type="character" w:styleId="WW8Num3z1" w:customStyle="1">
    <w:name w:val="WW8Num3z1"/>
    <w:uiPriority w:val="99"/>
    <w:qFormat/>
    <w:rsid w:val="00f369cd"/>
    <w:rPr>
      <w:rFonts w:ascii="Courier New" w:hAnsi="Courier New"/>
    </w:rPr>
  </w:style>
  <w:style w:type="character" w:styleId="WW8Num3z2" w:customStyle="1">
    <w:name w:val="WW8Num3z2"/>
    <w:uiPriority w:val="99"/>
    <w:qFormat/>
    <w:rsid w:val="00f369cd"/>
    <w:rPr>
      <w:rFonts w:ascii="Wingdings" w:hAnsi="Wingdings"/>
    </w:rPr>
  </w:style>
  <w:style w:type="character" w:styleId="WW8Num3z3" w:customStyle="1">
    <w:name w:val="WW8Num3z3"/>
    <w:uiPriority w:val="99"/>
    <w:qFormat/>
    <w:rsid w:val="00f369cd"/>
    <w:rPr>
      <w:rFonts w:ascii="Symbol" w:hAnsi="Symbol"/>
    </w:rPr>
  </w:style>
  <w:style w:type="character" w:styleId="Zadanifontodlomka1" w:customStyle="1">
    <w:name w:val="Zadani font odlomka1"/>
    <w:uiPriority w:val="99"/>
    <w:qFormat/>
    <w:rsid w:val="00f369cd"/>
    <w:rPr/>
  </w:style>
  <w:style w:type="character" w:styleId="TijelotekstaChar" w:customStyle="1">
    <w:name w:val="Tijelo teksta Char"/>
    <w:basedOn w:val="DefaultParagraphFont"/>
    <w:link w:val="Tijeloteksta"/>
    <w:uiPriority w:val="99"/>
    <w:semiHidden/>
    <w:qFormat/>
    <w:locked/>
    <w:rsid w:val="007606de"/>
    <w:rPr>
      <w:rFonts w:cs="Times New Roman"/>
      <w:sz w:val="20"/>
      <w:szCs w:val="20"/>
      <w:lang w:val="en-US" w:eastAsia="zh-CN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locked/>
    <w:rsid w:val="007606de"/>
    <w:rPr>
      <w:rFonts w:cs="Times New Roman"/>
      <w:sz w:val="2"/>
      <w:lang w:val="en-US" w:eastAsia="zh-CN"/>
    </w:rPr>
  </w:style>
  <w:style w:type="paragraph" w:styleId="Stilnaslova" w:customStyle="1">
    <w:name w:val="Stil naslova"/>
    <w:basedOn w:val="Normal"/>
    <w:next w:val="Tijeloteksta"/>
    <w:uiPriority w:val="99"/>
    <w:qFormat/>
    <w:rsid w:val="00f369cd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f369cd"/>
    <w:pPr>
      <w:jc w:val="both"/>
    </w:pPr>
    <w:rPr>
      <w:sz w:val="24"/>
      <w:lang w:val="hr-HR"/>
    </w:rPr>
  </w:style>
  <w:style w:type="paragraph" w:styleId="Popis">
    <w:name w:val="List"/>
    <w:basedOn w:val="Tijeloteksta"/>
    <w:uiPriority w:val="99"/>
    <w:rsid w:val="00f369cd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f369cd"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f369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Opisslike1" w:customStyle="1">
    <w:name w:val="Opis slike1"/>
    <w:basedOn w:val="Normal"/>
    <w:uiPriority w:val="99"/>
    <w:qFormat/>
    <w:rsid w:val="00f369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TekstbaloniaChar"/>
    <w:uiPriority w:val="99"/>
    <w:qFormat/>
    <w:rsid w:val="00f369c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LibreOffice/6.3.1.2$Windows_X86_64 LibreOffice_project/b79626edf0065ac373bd1df5c28bd630b4424273</Application>
  <Pages>3</Pages>
  <Words>306</Words>
  <Characters>1857</Characters>
  <CharactersWithSpaces>2264</CharactersWithSpaces>
  <Paragraphs>37</Paragraphs>
  <Company>Test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2019-12-18T08:55:00Z</dcterms:created>
  <dc:creator>Općina</dc:creator>
  <dc:description/>
  <dc:language>hr-HR</dc:language>
  <cp:lastModifiedBy/>
  <cp:lastPrinted>2019-02-28T06:59:00Z</cp:lastPrinted>
  <dcterms:modified xsi:type="dcterms:W3CDTF">2019-12-31T07:54:00Z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Test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