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temelju članka 14. Zakona o proračunu („Narodne novine“ broj 87/08, 136/12. i 15/15) članka 29. Statuta Općine Kloštar Podravski („Službeni glasnik Koprivničko-križevačke županije“ broj 6/13. i  3/18), Općinsko vijeće Općine Kloštar Podravski na 25. sjednici održanoj 23. prosinca 2019. donijelo je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 D L U K U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 izvršavanju Proračuna Općine Kloštar Podravski za 2020. godinu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I. OPĆE ODREDBE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1.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Odlukom o izvršavanju Proračuna Općine Kloštar Podravski za 2020. godinu (u daljnjem tekstu: Odluka) uređuje se struktura prihoda i primitaka te rashoda i izdataka Proračuna Općine Kloštar Podravski za 2020. godinu (u daljnjem tekstu: Proračun), njegovo izvršavanje, opseg zaduživanja i jamstva, upravljanje financijskom i nefinancijskom imovinom, prava i obveze korisnika proračunskih sredstava, Općinskog načelnika Općine Kloštar Podravski (u daljnjem tekstu: općinski načelnik), te druga pitanja u vezi s izvršavanjem Proračuna.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II. STRUKTURA PRORAČUNA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2.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Proračun se sastoji od Općeg i Posebnog dijela, te Plana razvojnih programa.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Opći dio Proračuna sastoji se od Računa prihoda i rashoda te Računa financiranja.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 Računu prihoda i rashoda iskazani su prihodi poslovanja, prihodi od prodaje nefinancijske imovine te rashodi poslovanja i rashodi za nabavu nefinancijske imovine.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 Računu financiranja iskazani su primici od financijske imovine i zaduživanja te izdaci za financijsku imovinu i otplate zajmova.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Posebni dio Proračuna sastoji se od plana rashoda i izdataka proračunskih korisnika iskazanih po vrstama, raspoređenih u programe koji se sastoje od aktivnosti i projekata.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Rashodi i izdaci Proračuna raspoređeni su prema propisanim proračunskim klasifikacijama, po organizacijskoj, ekonomskoj, funkcijskoj, lokacijskoj, programskoj klasifikaciji te po izvorima financiranja.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III. IZVRŠAVANJE PRORAČUNA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3.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Sredstva se u Proračunu osiguravaju proračunskim korisnicima koji su u njegovu Posebnom dijelu određeni za nositelje sredstava raspoređenih po programima (aktivnostima i projektima) i po vrstama rashoda i izdataka.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Proračunska sredstva smiju se koristiti samo za namjene koje su iskazane u Proračunu i to do visine utvrđene u njegovom Posebnom dijelu.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planiranje i izvršavanje Proračuna odgovoran je općinski načelnik.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Preuzimanje i izvršavanje obveza na teret Proračuna odobrava općinski načelnik.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4.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Jedinstveni upravni odjel Općine Kloštar Podravski izvršavat će pojedine rashode na temelju zaključenih ugovora, računa i druge potrebne dokumentacije, odluka, zaključaka te rješenja općinskog načelnika kojim se utvrđuje korisnik sredstava, namjena i iznos sredstava (subvencije, donacije, pomoći i sl.).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5.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Rukovoditelj proračunskog korisnika odgovoran je za zakonito, učinkovito i ekonomično raspolaganje sredstvima Proračuna raspoređenim za tog korisnika.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Općinski načelnik ima pravo nadzora nad financijskim, materijalnim i računovodstvenim poslovanjem korisnika, te nad zakonitom i svrsishodnom uporabom proračunskih sredstava.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Korisnik je obvezan dati sve potrebne podatke, isprave i izvješća koja se od njih u svrhu nadzora iz stavka 2. ovog članka zatraže.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Ako se u tijeku kontrole iz stavka 3. ovog članka o izvršavanju Proračuna utvrdi da su sredstva Proračuna nepravilno korištena, korisniku će se umanjiti sredstva u visini nenamjenskog korištenja sredstava ili će se privremeno obustaviti isplata sredstava na stavkama s kojih su sredstva bila nenamjenski utrošena.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Odluku o umanjenju i obustavi doznake sredstava donijet će općinski načelnik.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6.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Svaki rashod i izdatak iz Proračuna mora se temeljiti na vjerodostojnoj knjigovodstvenoj ispravi kojom se dokazuje obveza plaćanja.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Naredbodavatelj za sve isplate na teret proračunskih sredstava je općinski načelnik.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7.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Sredstva za plaće, naknade i druga materijalna prava zaposlenih isplaćivat će se u skladu s donesenim aktima u okviru proračunskih mogućnosti i u skladu s propisima.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8.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Pogrešno ili više uplaćeni prihodi u Proračun, na temelju dokumentiranog zahtjeva vraćaju se uplatiteljima na teret tih prihoda.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Pogrešno ili više uplaćeni prihodi u proračune prethodnih godina, vraćaju se uplatiteljima na teret rashoda Proračuna, uz uvjet da su planirani.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9.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Plaćanje predujma moguće je samo iznimno i na temelju prethodne suglasnosti općinskog načelnika.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Iznimno, proračunski korisnik može plaćati predujmom bez suglasnosti iz stavka 1. ovog članka do iznosa od 5.000,00 kuna.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10.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Sklapanje ugovora o javnoj nabavi, javnim radovima i uslugama obavlja se u skladu s propisima o javnoj nabavi i ostalim propisima.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11.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Rashodi i izdaci Proračuna koji se financiraju iz namjenskih prihoda i primitaka, izvršavaju se do iznosa naplaćenih prihoda i primitaka za te namjene.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Uplaćeni a manje planirani ili neplanirani namjenski vlastiti  prihodi mogu se izvršavati po aktivnostima i/ili projektima za koje su namijenjeni, do visine naplaćenih sredstava.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Namjenski prihodi i primici koji se ne iskoriste u tekućoj godini, prenose se u sljedeću proračunsku godinu.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12.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Sredstva proračunske zalihe koriste se za hitne, nepredviđene i druge namjene utvrđene člankom 56. Zakona o proračunu.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Sredstva proračunske zalihe iznose 15.000,00 kuna.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13.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Sredstva proračunske zalihe raspoređuje općinski načelnik.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Općinski načelnik dužan je mjesečno izvijestiti Općinsko vijeće o korištenju proračunske zalihe iz članka 13. ove Odluke odnosno, sukladno korištenju na prvoj sljedećoj sjednici Općinskog vijeća.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IV. URAVNOTEŽENJE PRORAČUNA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15.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Ukoliko tijekom godine dođe do znatnije neusklađenosti planiranih prihoda i/ili primitaka i rashoda i/ili izdataka Proračuna, općinski načelnik može poduzeti mjere za uravnoteženje, u skladu sa Zakonom o proračunu.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Ako se primjenom privremenih mjera ne uravnoteži Proračun, njegovo uravnoteženje, odnosno preraspodjelu sredstava između proračunskih korisnika utvrdit će, na prijedlog općinskog načelnika, Općinsko vijeće izmjenama i dopunama Proračuna.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16.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Općinski načelnik može odobriti preraspodjelu sredstava unutar pojedinog razdjela i između pojedinih razdjela, s time da umanjenje pojedine stavke rashoda i izdataka ne može biti veće od 5% sredstava utvrđenih na stavci koja se umanjuje, a koja je donesena od strane Općinskog vijeća.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Odluku o preraspodjeli sredstava iz stavka 1. ovog članka donosi općinski načelnik.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Općinski načelnik izvješćuje Općinsko vijeće o izvršenim preraspodjelama prilikom podnošenja polugodišnjeg i godišnjeg izvještaja o izvršenju proračuna.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V. UPRAVLJANJE FINANCIJSKOM I NEFINANCIJSKOM IMOVINOM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17.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Imovinu Općine čini sva financijska i nefinancijska imovina u općinskom vlasništvu, a upravljanje imovinom u vlasništvu Općine obavlja se u skladu s odredbama zakona.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Stanje financijske i nefinancijske imovine i obveza utvrđuje se godišnjim popisom.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18.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Raspoloživim novčanim sredstvima na računu Proračuna upravlja općinski načelnik.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Slobodna novčana sredstva Proračuna mogu se oročavati kod poslovnih banaka poštujući načela sigurnosti i likvidnosti.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VI. ZADUŽIVANJE I DAVANJE JAMSTVA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19.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Općina se može zaduživati za kapitalna ulaganja i za refinanciranje ostatka duga po osnovi kredita, u skladu sa Zakonom o proračunu i ostalim propisima.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Općina se može kratkoročno zadužiti za premošćivanje jaza nastalog zbog različite dinamike priljeva sredstava i dospijeća obveza.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Odluku o zaduživanju Općine i davanju jamstva donosi Općinsko vijeće, po postupku propisanom Zakonom o proračunu.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Općina će se tijekom 2020. godine dugoročno zadužiti za 6.000.000,00 kuna za izgradnju školsko-sportske dvorane, na način da se planira povlačenje 3.000.000,00 kuna 2020. godine, a 3.000.000,00 kuna 2021. godine.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Očekivana dugoročna kreditna zaduženost Općine na dan 31. prosinca 2020. bit će 3.000.000,00 kuna.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VII. IZVJEŠĆIVANJE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20.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Godišnji i polugodišnji izvještaj o izvršenju Proračuna općinski načelnik dostavlja Općinskom vijeću u rokovima propisanim Zakonom o proračunu i drugim propisima.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VIII. ZAVRŠNA ODREDBA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21.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Ova Odluka objavit će se u „Službenom glasniku Koprivničko-križevačke županije“, a stupa na snagu 1. siječnja 2020. godine.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OPĆINSKO VIJEĆE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OPĆINE KLOŠTAR PODRAVSKI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KLASA: 400-08/19-01/03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URBROJ: 2137/16-19-1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Kloštar Podravski, 23. prosinca 2019.                                                            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left="576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PREDSJEDNIK:</w:t>
      </w:r>
    </w:p>
    <w:p>
      <w:pPr>
        <w:pStyle w:val="Normal"/>
        <w:spacing w:before="0" w:after="0"/>
        <w:ind w:left="5760"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Antun Karas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4579818"/>
    </w:sdtPr>
    <w:sdtContent>
      <w:p>
        <w:pPr>
          <w:pStyle w:val="Podnoje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Podnoje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757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semiHidden/>
    <w:qFormat/>
    <w:rsid w:val="00cd7233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cd7233"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9c3136"/>
    <w:rPr>
      <w:rFonts w:ascii="Segoe UI" w:hAnsi="Segoe UI" w:cs="Segoe UI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b3cf3"/>
    <w:pPr>
      <w:spacing w:before="0" w:after="200"/>
      <w:ind w:left="720" w:hanging="0"/>
      <w:contextualSpacing/>
    </w:pPr>
    <w:rPr/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semiHidden/>
    <w:unhideWhenUsed/>
    <w:rsid w:val="00cd723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PodnojeChar"/>
    <w:uiPriority w:val="99"/>
    <w:unhideWhenUsed/>
    <w:rsid w:val="00cd723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9c313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LibreOffice/6.3.1.2$Windows_X86_64 LibreOffice_project/b79626edf0065ac373bd1df5c28bd630b4424273</Application>
  <Pages>6</Pages>
  <Words>1145</Words>
  <Characters>7127</Characters>
  <CharactersWithSpaces>8252</CharactersWithSpaces>
  <Paragraphs>87</Paragraphs>
  <Company>Opcina Kalinovac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2019-12-16T12:21:00Z</dcterms:created>
  <dc:creator>Korisnik</dc:creator>
  <dc:description/>
  <dc:language>hr-HR</dc:language>
  <cp:lastModifiedBy/>
  <cp:lastPrinted>2019-12-18T09:58:00Z</cp:lastPrinted>
  <dcterms:modified xsi:type="dcterms:W3CDTF">2019-12-31T07:59:02Z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Opcina Kalinovac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